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EE" w:rsidRDefault="00910FEE"/>
    <w:p w:rsidR="00910FEE" w:rsidRDefault="00910FEE"/>
    <w:p w:rsidR="00910FEE" w:rsidRPr="0000372A" w:rsidRDefault="00910FEE">
      <w:pPr>
        <w:rPr>
          <w:sz w:val="48"/>
          <w:szCs w:val="48"/>
        </w:rPr>
      </w:pPr>
      <w:r>
        <w:t xml:space="preserve">                                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:rsidR="00910FEE" w:rsidRPr="0000372A" w:rsidRDefault="00910FEE">
      <w:pPr>
        <w:rPr>
          <w:sz w:val="48"/>
          <w:szCs w:val="48"/>
        </w:rPr>
      </w:pPr>
    </w:p>
    <w:p w:rsidR="00910FEE" w:rsidRPr="0000372A" w:rsidRDefault="00910FEE">
      <w:pPr>
        <w:rPr>
          <w:sz w:val="48"/>
          <w:szCs w:val="48"/>
        </w:rPr>
      </w:pPr>
    </w:p>
    <w:p w:rsidR="00910FEE" w:rsidRPr="00510638" w:rsidRDefault="00510638" w:rsidP="0000372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ДОКЛАД</w:t>
      </w:r>
    </w:p>
    <w:p w:rsidR="00910FEE" w:rsidRPr="00510638" w:rsidRDefault="00510638" w:rsidP="0000372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10638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«</w:t>
      </w:r>
      <w:r w:rsidR="008F4DA6" w:rsidRPr="00510638">
        <w:rPr>
          <w:rFonts w:ascii="Times New Roman" w:hAnsi="Times New Roman" w:cs="Times New Roman"/>
          <w:b/>
          <w:sz w:val="44"/>
          <w:szCs w:val="44"/>
        </w:rPr>
        <w:t>Лингвистический атлас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910FEE" w:rsidRPr="0000372A" w:rsidRDefault="00910FEE" w:rsidP="0000372A">
      <w:pPr>
        <w:jc w:val="both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10FEE" w:rsidRPr="0000372A" w:rsidRDefault="00910FEE" w:rsidP="00003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FEE" w:rsidRPr="0000372A" w:rsidRDefault="00910FEE" w:rsidP="00003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72A" w:rsidRDefault="00910FEE" w:rsidP="0000372A">
      <w:pPr>
        <w:jc w:val="right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 xml:space="preserve">                                Выполнила</w:t>
      </w:r>
      <w:r w:rsidR="0000372A">
        <w:rPr>
          <w:rFonts w:ascii="Times New Roman" w:hAnsi="Times New Roman" w:cs="Times New Roman"/>
          <w:sz w:val="24"/>
          <w:szCs w:val="24"/>
        </w:rPr>
        <w:t>:</w:t>
      </w:r>
      <w:r w:rsidRPr="0000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72A" w:rsidRPr="0000372A">
        <w:rPr>
          <w:rFonts w:ascii="Times New Roman" w:hAnsi="Times New Roman" w:cs="Times New Roman"/>
          <w:sz w:val="24"/>
          <w:szCs w:val="24"/>
        </w:rPr>
        <w:t>Лаптандер</w:t>
      </w:r>
      <w:proofErr w:type="spellEnd"/>
      <w:r w:rsidR="0000372A" w:rsidRPr="0000372A">
        <w:rPr>
          <w:rFonts w:ascii="Times New Roman" w:hAnsi="Times New Roman" w:cs="Times New Roman"/>
          <w:sz w:val="24"/>
          <w:szCs w:val="24"/>
        </w:rPr>
        <w:t xml:space="preserve"> Ксения</w:t>
      </w:r>
      <w:r w:rsidR="0000372A">
        <w:rPr>
          <w:rFonts w:ascii="Times New Roman" w:hAnsi="Times New Roman" w:cs="Times New Roman"/>
          <w:sz w:val="24"/>
          <w:szCs w:val="24"/>
        </w:rPr>
        <w:t>,</w:t>
      </w:r>
    </w:p>
    <w:p w:rsidR="00910FEE" w:rsidRPr="0000372A" w:rsidRDefault="0000372A" w:rsidP="0000372A">
      <w:pPr>
        <w:jc w:val="right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 xml:space="preserve"> </w:t>
      </w:r>
      <w:r w:rsidR="00910FEE" w:rsidRPr="0000372A">
        <w:rPr>
          <w:rFonts w:ascii="Times New Roman" w:hAnsi="Times New Roman" w:cs="Times New Roman"/>
          <w:sz w:val="24"/>
          <w:szCs w:val="24"/>
        </w:rPr>
        <w:t>ученица  6</w:t>
      </w:r>
      <w:r w:rsidR="00AB66E5" w:rsidRPr="0000372A">
        <w:rPr>
          <w:rFonts w:ascii="Times New Roman" w:hAnsi="Times New Roman" w:cs="Times New Roman"/>
          <w:sz w:val="24"/>
          <w:szCs w:val="24"/>
        </w:rPr>
        <w:t>А класса</w:t>
      </w:r>
    </w:p>
    <w:p w:rsidR="00AB66E5" w:rsidRPr="0000372A" w:rsidRDefault="00AB66E5" w:rsidP="0000372A">
      <w:pPr>
        <w:jc w:val="right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0F0781" w:rsidRPr="0000372A" w:rsidRDefault="00AB66E5" w:rsidP="0000372A">
      <w:pPr>
        <w:jc w:val="right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0638">
        <w:rPr>
          <w:rFonts w:ascii="Times New Roman" w:hAnsi="Times New Roman" w:cs="Times New Roman"/>
          <w:sz w:val="24"/>
          <w:szCs w:val="24"/>
        </w:rPr>
        <w:t xml:space="preserve">                   Руководитель</w:t>
      </w:r>
      <w:r w:rsidRPr="0000372A">
        <w:rPr>
          <w:rFonts w:ascii="Times New Roman" w:hAnsi="Times New Roman" w:cs="Times New Roman"/>
          <w:sz w:val="24"/>
          <w:szCs w:val="24"/>
        </w:rPr>
        <w:t>:</w:t>
      </w:r>
      <w:r w:rsidR="000F0781" w:rsidRPr="00003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781" w:rsidRPr="0000372A">
        <w:rPr>
          <w:rFonts w:ascii="Times New Roman" w:hAnsi="Times New Roman" w:cs="Times New Roman"/>
          <w:sz w:val="24"/>
          <w:szCs w:val="24"/>
        </w:rPr>
        <w:t>Корозникова</w:t>
      </w:r>
      <w:proofErr w:type="spellEnd"/>
      <w:r w:rsidR="000F0781" w:rsidRPr="000037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66E5" w:rsidRPr="0000372A" w:rsidRDefault="000F0781" w:rsidP="0000372A">
      <w:pPr>
        <w:jc w:val="right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 xml:space="preserve">                                               Анжела Александровна                           </w:t>
      </w:r>
      <w:r w:rsidR="00AB66E5" w:rsidRPr="0000372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03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AB66E5" w:rsidRPr="0000372A" w:rsidRDefault="00AB66E5" w:rsidP="00003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6E5" w:rsidRPr="0000372A" w:rsidRDefault="00AB66E5" w:rsidP="00003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6E5" w:rsidRPr="0000372A" w:rsidRDefault="00AB66E5" w:rsidP="00003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6E5" w:rsidRPr="0000372A" w:rsidRDefault="00AB66E5" w:rsidP="00003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6E5" w:rsidRDefault="00AB66E5" w:rsidP="00003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72A" w:rsidRDefault="0000372A" w:rsidP="00003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72A" w:rsidRPr="0000372A" w:rsidRDefault="0000372A" w:rsidP="00003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6E5" w:rsidRPr="0000372A" w:rsidRDefault="00AB66E5" w:rsidP="00003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6E5" w:rsidRPr="0000372A" w:rsidRDefault="00AB66E5" w:rsidP="00003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6E5" w:rsidRPr="0000372A" w:rsidRDefault="00AB66E5" w:rsidP="00003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A6" w:rsidRPr="0000372A" w:rsidRDefault="008F4DA6" w:rsidP="000037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b/>
          <w:sz w:val="24"/>
          <w:szCs w:val="24"/>
        </w:rPr>
        <w:lastRenderedPageBreak/>
        <w:t>ЛИНГВИСТИЧЕСКИЙ АТЛАС</w:t>
      </w:r>
      <w:r w:rsidR="00003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72A">
        <w:rPr>
          <w:rFonts w:ascii="Times New Roman" w:hAnsi="Times New Roman" w:cs="Times New Roman"/>
          <w:b/>
          <w:sz w:val="24"/>
          <w:szCs w:val="24"/>
        </w:rPr>
        <w:t>-</w:t>
      </w:r>
      <w:r w:rsidR="00003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72A">
        <w:rPr>
          <w:rFonts w:ascii="Times New Roman" w:hAnsi="Times New Roman" w:cs="Times New Roman"/>
          <w:sz w:val="24"/>
          <w:szCs w:val="24"/>
        </w:rPr>
        <w:t>систематизированное собрание карт, показывающих лингвистический ландшафт, т.е. распространение тех или иных языковых явлений. Лингвистические атласы появляются на определенном этапе развития диалектологии, когда накоплено достаточно много материала, дающего общее представление о диалектных особенностях какого-либо языка.</w:t>
      </w:r>
    </w:p>
    <w:p w:rsidR="008F4DA6" w:rsidRPr="0000372A" w:rsidRDefault="008F4DA6" w:rsidP="000037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>Исследуя диалектные черты, ученые задаются вопросами, совпадают ли границы разных языковых явлений, возможно ли разграничить диалекты одного языка. Чтобы ответить на эти и другие вопросы, вызвавшие бурную дискуссию во второй половине 19 в., необходимо было провести систематическое картографирование лингвистических данных, иными словами, создать диалектологический атлас. Поэтому в конце 19 в. в Германии и Франции лингвисты начинают составлять атласы</w:t>
      </w:r>
      <w:r w:rsidR="004F31E5" w:rsidRPr="0000372A">
        <w:rPr>
          <w:rFonts w:ascii="Times New Roman" w:hAnsi="Times New Roman" w:cs="Times New Roman"/>
          <w:sz w:val="24"/>
          <w:szCs w:val="24"/>
        </w:rPr>
        <w:t>.</w:t>
      </w:r>
    </w:p>
    <w:p w:rsidR="009563CE" w:rsidRPr="0000372A" w:rsidRDefault="009576EF" w:rsidP="005106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563CE" w:rsidRPr="0000372A">
        <w:rPr>
          <w:rFonts w:ascii="Times New Roman" w:hAnsi="Times New Roman" w:cs="Times New Roman"/>
          <w:b/>
          <w:sz w:val="24"/>
          <w:szCs w:val="24"/>
        </w:rPr>
        <w:t>Создание первых лингвистических атласов</w:t>
      </w:r>
    </w:p>
    <w:p w:rsidR="009563CE" w:rsidRPr="0000372A" w:rsidRDefault="009563CE" w:rsidP="000037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72A">
        <w:rPr>
          <w:rFonts w:ascii="Times New Roman" w:hAnsi="Times New Roman" w:cs="Times New Roman"/>
          <w:sz w:val="24"/>
          <w:szCs w:val="24"/>
        </w:rPr>
        <w:t xml:space="preserve">Так, с 1876 школьный учитель </w:t>
      </w:r>
      <w:r w:rsidRPr="0000372A">
        <w:rPr>
          <w:rFonts w:ascii="Times New Roman" w:hAnsi="Times New Roman" w:cs="Times New Roman"/>
          <w:b/>
          <w:sz w:val="24"/>
          <w:szCs w:val="24"/>
        </w:rPr>
        <w:t xml:space="preserve">Георг </w:t>
      </w:r>
      <w:proofErr w:type="spellStart"/>
      <w:r w:rsidRPr="0000372A">
        <w:rPr>
          <w:rFonts w:ascii="Times New Roman" w:hAnsi="Times New Roman" w:cs="Times New Roman"/>
          <w:b/>
          <w:sz w:val="24"/>
          <w:szCs w:val="24"/>
        </w:rPr>
        <w:t>Венкер</w:t>
      </w:r>
      <w:proofErr w:type="spellEnd"/>
      <w:r w:rsidRPr="0000372A">
        <w:rPr>
          <w:rFonts w:ascii="Times New Roman" w:hAnsi="Times New Roman" w:cs="Times New Roman"/>
          <w:sz w:val="24"/>
          <w:szCs w:val="24"/>
        </w:rPr>
        <w:t xml:space="preserve"> начал работу над немецким атласом, разослав 40 тыс. анкет преподавателям народных школ по всей Германии; его преемником стал </w:t>
      </w:r>
      <w:r w:rsidRPr="0000372A">
        <w:rPr>
          <w:rFonts w:ascii="Times New Roman" w:hAnsi="Times New Roman" w:cs="Times New Roman"/>
          <w:b/>
          <w:sz w:val="24"/>
          <w:szCs w:val="24"/>
        </w:rPr>
        <w:t>Фердинанд Вреде</w:t>
      </w:r>
      <w:r w:rsidRPr="0000372A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0037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0372A">
        <w:rPr>
          <w:rFonts w:ascii="Times New Roman" w:hAnsi="Times New Roman" w:cs="Times New Roman"/>
          <w:sz w:val="24"/>
          <w:szCs w:val="24"/>
        </w:rPr>
        <w:t xml:space="preserve"> в 1926, началось издание Немецкий лингвистический атлас. В 1895 </w:t>
      </w:r>
      <w:proofErr w:type="spellStart"/>
      <w:r w:rsidRPr="0000372A">
        <w:rPr>
          <w:rFonts w:ascii="Times New Roman" w:hAnsi="Times New Roman" w:cs="Times New Roman"/>
          <w:b/>
          <w:sz w:val="24"/>
          <w:szCs w:val="24"/>
        </w:rPr>
        <w:t>Г.Фишером</w:t>
      </w:r>
      <w:proofErr w:type="spellEnd"/>
      <w:r w:rsidRPr="0000372A">
        <w:rPr>
          <w:rFonts w:ascii="Times New Roman" w:hAnsi="Times New Roman" w:cs="Times New Roman"/>
          <w:sz w:val="24"/>
          <w:szCs w:val="24"/>
        </w:rPr>
        <w:t xml:space="preserve"> был опубликован Лингвистический атлас швабского диалекта, созданный по методике </w:t>
      </w:r>
      <w:proofErr w:type="spellStart"/>
      <w:r w:rsidRPr="0000372A">
        <w:rPr>
          <w:rFonts w:ascii="Times New Roman" w:hAnsi="Times New Roman" w:cs="Times New Roman"/>
          <w:b/>
          <w:sz w:val="24"/>
          <w:szCs w:val="24"/>
        </w:rPr>
        <w:t>Венкера</w:t>
      </w:r>
      <w:proofErr w:type="spellEnd"/>
      <w:r w:rsidRPr="0000372A">
        <w:rPr>
          <w:rFonts w:ascii="Times New Roman" w:hAnsi="Times New Roman" w:cs="Times New Roman"/>
          <w:sz w:val="24"/>
          <w:szCs w:val="24"/>
        </w:rPr>
        <w:t>.</w:t>
      </w:r>
    </w:p>
    <w:p w:rsidR="004A2B9E" w:rsidRPr="0000372A" w:rsidRDefault="009563CE" w:rsidP="000037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 xml:space="preserve">Во Франции аналогичной деятельностью занимались </w:t>
      </w:r>
      <w:proofErr w:type="spellStart"/>
      <w:r w:rsidRPr="0000372A">
        <w:rPr>
          <w:rFonts w:ascii="Times New Roman" w:hAnsi="Times New Roman" w:cs="Times New Roman"/>
          <w:b/>
          <w:sz w:val="24"/>
          <w:szCs w:val="24"/>
        </w:rPr>
        <w:t>Ж.Жильерон</w:t>
      </w:r>
      <w:proofErr w:type="spellEnd"/>
      <w:r w:rsidRPr="0000372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0372A">
        <w:rPr>
          <w:rFonts w:ascii="Times New Roman" w:hAnsi="Times New Roman" w:cs="Times New Roman"/>
          <w:b/>
          <w:sz w:val="24"/>
          <w:szCs w:val="24"/>
        </w:rPr>
        <w:t>Э.Эдмон</w:t>
      </w:r>
      <w:proofErr w:type="spellEnd"/>
      <w:r w:rsidRPr="0000372A">
        <w:rPr>
          <w:rFonts w:ascii="Times New Roman" w:hAnsi="Times New Roman" w:cs="Times New Roman"/>
          <w:sz w:val="24"/>
          <w:szCs w:val="24"/>
        </w:rPr>
        <w:t xml:space="preserve">, записывавший материал от носителей говоров по анкете, составленной </w:t>
      </w:r>
      <w:proofErr w:type="spellStart"/>
      <w:r w:rsidRPr="0000372A">
        <w:rPr>
          <w:rFonts w:ascii="Times New Roman" w:hAnsi="Times New Roman" w:cs="Times New Roman"/>
          <w:b/>
          <w:sz w:val="24"/>
          <w:szCs w:val="24"/>
        </w:rPr>
        <w:t>Жильероном</w:t>
      </w:r>
      <w:proofErr w:type="spellEnd"/>
      <w:r w:rsidRPr="0000372A">
        <w:rPr>
          <w:rFonts w:ascii="Times New Roman" w:hAnsi="Times New Roman" w:cs="Times New Roman"/>
          <w:b/>
          <w:sz w:val="24"/>
          <w:szCs w:val="24"/>
        </w:rPr>
        <w:t>.</w:t>
      </w:r>
      <w:r w:rsidRPr="0000372A">
        <w:rPr>
          <w:rFonts w:ascii="Times New Roman" w:hAnsi="Times New Roman" w:cs="Times New Roman"/>
          <w:sz w:val="24"/>
          <w:szCs w:val="24"/>
        </w:rPr>
        <w:t xml:space="preserve"> Итогом их работы явился Лингвистический атлас Франции (1902–1910, 1912, 1920). В этом атласе рядом с каждым населенным пунктом указаны слова или синтаксические конструкции именно в том виде, как они звучат в говоре. Позже составлялись языковые атласы отдельных французских провинций.</w:t>
      </w:r>
    </w:p>
    <w:p w:rsidR="009563CE" w:rsidRDefault="009563CE" w:rsidP="000037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 xml:space="preserve">Одним из первых отечественных атласов является Лингвистический атлас района озера Селигер </w:t>
      </w:r>
      <w:proofErr w:type="spellStart"/>
      <w:r w:rsidRPr="0000372A">
        <w:rPr>
          <w:rFonts w:ascii="Times New Roman" w:hAnsi="Times New Roman" w:cs="Times New Roman"/>
          <w:b/>
          <w:sz w:val="24"/>
          <w:szCs w:val="24"/>
        </w:rPr>
        <w:t>М.Д.Мальцева</w:t>
      </w:r>
      <w:proofErr w:type="spellEnd"/>
      <w:r w:rsidRPr="0000372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0372A">
        <w:rPr>
          <w:rFonts w:ascii="Times New Roman" w:hAnsi="Times New Roman" w:cs="Times New Roman"/>
          <w:b/>
          <w:sz w:val="24"/>
          <w:szCs w:val="24"/>
        </w:rPr>
        <w:t>Ф.П.Филина</w:t>
      </w:r>
      <w:proofErr w:type="spellEnd"/>
      <w:r w:rsidRPr="0000372A">
        <w:rPr>
          <w:rFonts w:ascii="Times New Roman" w:hAnsi="Times New Roman" w:cs="Times New Roman"/>
          <w:sz w:val="24"/>
          <w:szCs w:val="24"/>
        </w:rPr>
        <w:t xml:space="preserve"> (1949). Полевое анкетирование осуществлено в 1935 под руководством </w:t>
      </w:r>
      <w:proofErr w:type="spellStart"/>
      <w:r w:rsidRPr="0000372A">
        <w:rPr>
          <w:rFonts w:ascii="Times New Roman" w:hAnsi="Times New Roman" w:cs="Times New Roman"/>
          <w:b/>
          <w:sz w:val="24"/>
          <w:szCs w:val="24"/>
        </w:rPr>
        <w:t>В.И.Чернышева</w:t>
      </w:r>
      <w:proofErr w:type="spellEnd"/>
      <w:r w:rsidRPr="0000372A">
        <w:rPr>
          <w:rFonts w:ascii="Times New Roman" w:hAnsi="Times New Roman" w:cs="Times New Roman"/>
          <w:sz w:val="24"/>
          <w:szCs w:val="24"/>
        </w:rPr>
        <w:t>. Для обследования авторами выбрана территория, где проходят границы диалектных различий, очень важных для русского языка: оканья и аканья, яканья и иканья.</w:t>
      </w:r>
    </w:p>
    <w:p w:rsidR="009563CE" w:rsidRPr="0000372A" w:rsidRDefault="0079002B" w:rsidP="0051063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2A">
        <w:rPr>
          <w:rFonts w:ascii="Times New Roman" w:hAnsi="Times New Roman" w:cs="Times New Roman"/>
          <w:b/>
          <w:sz w:val="24"/>
          <w:szCs w:val="24"/>
        </w:rPr>
        <w:t xml:space="preserve">Исследования в области </w:t>
      </w:r>
      <w:proofErr w:type="spellStart"/>
      <w:r w:rsidRPr="0000372A">
        <w:rPr>
          <w:rFonts w:ascii="Times New Roman" w:hAnsi="Times New Roman" w:cs="Times New Roman"/>
          <w:b/>
          <w:sz w:val="24"/>
          <w:szCs w:val="24"/>
        </w:rPr>
        <w:t>лингвогеографии</w:t>
      </w:r>
      <w:proofErr w:type="spellEnd"/>
      <w:r w:rsidRPr="0000372A">
        <w:rPr>
          <w:rFonts w:ascii="Times New Roman" w:hAnsi="Times New Roman" w:cs="Times New Roman"/>
          <w:b/>
          <w:sz w:val="24"/>
          <w:szCs w:val="24"/>
        </w:rPr>
        <w:t>.</w:t>
      </w:r>
    </w:p>
    <w:p w:rsidR="0000372A" w:rsidRDefault="009563CE" w:rsidP="000037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 xml:space="preserve">Первые атласы показали, что границы различных языковых явлений не совпадают: некоторые из них пересекаются, а некоторые проходят близко друг от друга, образуя так называемые пучки изоглосс (изоглосса – линия на карте, ограничивающая территорию бытования какой-либо диалектной черты). Пучок изоглосс выделяет территорию сравнительно однородных говоров, единых по своим языковым признакам. Пересекаясь, идущие с разных сторон пучки изоглосс показывают область распространения разных диалектов. </w:t>
      </w:r>
    </w:p>
    <w:p w:rsidR="004A2B9E" w:rsidRPr="0000372A" w:rsidRDefault="009563CE" w:rsidP="000037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>Таким образом, стало понятно, что границы между диалектами существуют, однако они не четкие, а «размытые». В каждом диалекте выделяется ядро и периферия.</w:t>
      </w:r>
      <w:r w:rsidR="0079002B" w:rsidRPr="0000372A">
        <w:rPr>
          <w:rFonts w:ascii="Times New Roman" w:hAnsi="Times New Roman" w:cs="Times New Roman"/>
          <w:sz w:val="24"/>
          <w:szCs w:val="24"/>
        </w:rPr>
        <w:t xml:space="preserve"> «Ядро диалектного ландшафта» находится там, где отмечены его основные структурные особенности. Зона совмещения разных языковых черт, где постепенно осуществляется переход от одного диалектного ядра к другому, была определена как «зона вибрации», периферия.</w:t>
      </w:r>
    </w:p>
    <w:p w:rsidR="0079002B" w:rsidRPr="0000372A" w:rsidRDefault="0079002B" w:rsidP="005106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2A">
        <w:rPr>
          <w:rFonts w:ascii="Times New Roman" w:hAnsi="Times New Roman" w:cs="Times New Roman"/>
          <w:b/>
          <w:sz w:val="24"/>
          <w:szCs w:val="24"/>
        </w:rPr>
        <w:t>Межъязыковые атласы.</w:t>
      </w:r>
    </w:p>
    <w:p w:rsidR="0000372A" w:rsidRDefault="0079002B" w:rsidP="000037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>Межъязыковые атласы, включающие материалы как родственных, так и неродственных языков</w:t>
      </w:r>
      <w:r w:rsidRPr="0000372A">
        <w:rPr>
          <w:rFonts w:ascii="Times New Roman" w:hAnsi="Times New Roman" w:cs="Times New Roman"/>
          <w:b/>
          <w:sz w:val="24"/>
          <w:szCs w:val="24"/>
        </w:rPr>
        <w:t>.</w:t>
      </w:r>
      <w:r w:rsidRPr="0000372A">
        <w:rPr>
          <w:rFonts w:ascii="Times New Roman" w:hAnsi="Times New Roman" w:cs="Times New Roman"/>
          <w:sz w:val="24"/>
          <w:szCs w:val="24"/>
        </w:rPr>
        <w:t xml:space="preserve"> Данные различных неродственных языков исследуются в Лингвистическом атласе Европы, где представлены все европейские языковые семьи: </w:t>
      </w:r>
      <w:r w:rsidRPr="0000372A">
        <w:rPr>
          <w:rFonts w:ascii="Times New Roman" w:hAnsi="Times New Roman" w:cs="Times New Roman"/>
          <w:sz w:val="24"/>
          <w:szCs w:val="24"/>
        </w:rPr>
        <w:lastRenderedPageBreak/>
        <w:t xml:space="preserve">индоевропейская, финно-угорская, кавказская, тюркская, монгольская, семитская. Этот атлас на данный момент считается самым крупным в </w:t>
      </w:r>
      <w:proofErr w:type="spellStart"/>
      <w:r w:rsidRPr="0000372A">
        <w:rPr>
          <w:rFonts w:ascii="Times New Roman" w:hAnsi="Times New Roman" w:cs="Times New Roman"/>
          <w:sz w:val="24"/>
          <w:szCs w:val="24"/>
        </w:rPr>
        <w:t>лингвогеографии</w:t>
      </w:r>
      <w:proofErr w:type="spellEnd"/>
      <w:r w:rsidRPr="0000372A">
        <w:rPr>
          <w:rFonts w:ascii="Times New Roman" w:hAnsi="Times New Roman" w:cs="Times New Roman"/>
          <w:sz w:val="24"/>
          <w:szCs w:val="24"/>
        </w:rPr>
        <w:t xml:space="preserve"> международным исследовательским проектом, являясь атласом «четвертого поколения» (</w:t>
      </w:r>
      <w:proofErr w:type="gramStart"/>
      <w:r w:rsidRPr="0000372A">
        <w:rPr>
          <w:rFonts w:ascii="Times New Roman" w:hAnsi="Times New Roman" w:cs="Times New Roman"/>
          <w:sz w:val="24"/>
          <w:szCs w:val="24"/>
        </w:rPr>
        <w:t>региональный-национальный</w:t>
      </w:r>
      <w:proofErr w:type="gramEnd"/>
      <w:r w:rsidRPr="0000372A">
        <w:rPr>
          <w:rFonts w:ascii="Times New Roman" w:hAnsi="Times New Roman" w:cs="Times New Roman"/>
          <w:sz w:val="24"/>
          <w:szCs w:val="24"/>
        </w:rPr>
        <w:t xml:space="preserve"> – родственных языков – неродственных языков). </w:t>
      </w:r>
    </w:p>
    <w:p w:rsidR="0079002B" w:rsidRPr="0000372A" w:rsidRDefault="0079002B" w:rsidP="000037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>Цель названного труда – выявление соотносительных черт разных языков и их диалектных разновидностей, существенных для воссоздания истории европейских языков с древнейших времен, а также показ взаимоотношений между языками. В отличие от национальных атласов, в нем на первый план выступают не различия, а сходства. Так, в основу семантических карт положены мотивационные признаки слов, совпадающие в ряде языков, а не конкретные корни.</w:t>
      </w:r>
    </w:p>
    <w:p w:rsidR="0079002B" w:rsidRPr="0000372A" w:rsidRDefault="0079002B" w:rsidP="0000372A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372A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79002B" w:rsidRPr="0000372A" w:rsidRDefault="0079002B" w:rsidP="000037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A">
        <w:rPr>
          <w:rFonts w:ascii="Times New Roman" w:hAnsi="Times New Roman" w:cs="Times New Roman"/>
          <w:sz w:val="24"/>
          <w:szCs w:val="24"/>
        </w:rPr>
        <w:t>Изучение лингвистических атласов – увлекательное занятие, дающее толчок для научного поиска. Карты могут рассказать и об истории языка, и об истории народа, и о передвижении древних племен, и о контактах языков и этносов. Например, карты Диалектологического атласа русского языка отражают перемещение древних кривичей с северо-запада на восток – так называемый «</w:t>
      </w:r>
      <w:proofErr w:type="spellStart"/>
      <w:r w:rsidRPr="0000372A">
        <w:rPr>
          <w:rFonts w:ascii="Times New Roman" w:hAnsi="Times New Roman" w:cs="Times New Roman"/>
          <w:sz w:val="24"/>
          <w:szCs w:val="24"/>
        </w:rPr>
        <w:t>кривичский</w:t>
      </w:r>
      <w:proofErr w:type="spellEnd"/>
      <w:r w:rsidRPr="0000372A">
        <w:rPr>
          <w:rFonts w:ascii="Times New Roman" w:hAnsi="Times New Roman" w:cs="Times New Roman"/>
          <w:sz w:val="24"/>
          <w:szCs w:val="24"/>
        </w:rPr>
        <w:t xml:space="preserve"> пояс». Помимо этого данные атласов иногда могут наметить определенные тенденции в развитии языков, например рост </w:t>
      </w:r>
      <w:proofErr w:type="spellStart"/>
      <w:r w:rsidRPr="0000372A">
        <w:rPr>
          <w:rFonts w:ascii="Times New Roman" w:hAnsi="Times New Roman" w:cs="Times New Roman"/>
          <w:sz w:val="24"/>
          <w:szCs w:val="24"/>
        </w:rPr>
        <w:t>аналитизма</w:t>
      </w:r>
      <w:proofErr w:type="spellEnd"/>
      <w:r w:rsidRPr="0000372A">
        <w:rPr>
          <w:rFonts w:ascii="Times New Roman" w:hAnsi="Times New Roman" w:cs="Times New Roman"/>
          <w:sz w:val="24"/>
          <w:szCs w:val="24"/>
        </w:rPr>
        <w:t xml:space="preserve"> в русском языке.</w:t>
      </w:r>
    </w:p>
    <w:sectPr w:rsidR="0079002B" w:rsidRPr="0000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6D0"/>
    <w:multiLevelType w:val="hybridMultilevel"/>
    <w:tmpl w:val="ED00A728"/>
    <w:lvl w:ilvl="0" w:tplc="6874AFCE">
      <w:start w:val="1"/>
      <w:numFmt w:val="decimal"/>
      <w:lvlText w:val="%1."/>
      <w:lvlJc w:val="left"/>
      <w:pPr>
        <w:ind w:left="103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3F"/>
    <w:rsid w:val="0000372A"/>
    <w:rsid w:val="000F0781"/>
    <w:rsid w:val="00460FFF"/>
    <w:rsid w:val="004A2B9E"/>
    <w:rsid w:val="004F31E5"/>
    <w:rsid w:val="00510638"/>
    <w:rsid w:val="0079002B"/>
    <w:rsid w:val="008165D7"/>
    <w:rsid w:val="008A6E93"/>
    <w:rsid w:val="008F4DA6"/>
    <w:rsid w:val="00910FEE"/>
    <w:rsid w:val="00953B3F"/>
    <w:rsid w:val="009563CE"/>
    <w:rsid w:val="009576EF"/>
    <w:rsid w:val="00AB66E5"/>
    <w:rsid w:val="00CD6082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657C-3DE9-453B-9D93-AB0E81CA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Учитель</cp:lastModifiedBy>
  <cp:revision>5</cp:revision>
  <dcterms:created xsi:type="dcterms:W3CDTF">2021-11-28T13:59:00Z</dcterms:created>
  <dcterms:modified xsi:type="dcterms:W3CDTF">2021-11-29T05:37:00Z</dcterms:modified>
</cp:coreProperties>
</file>